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F44494"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单元极性选择管的栅极电压会发生波动，进而影响整个电路的性能，尤其是移相器的增益在不同移相状态下偏差较大。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移相器前仿结果相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的不二选择，但其可行性仍然有待确认，因为很少有硕博论文采用如下的方法，基本上都采用的是电流镜阵列式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r w:rsidRPr="00084911">
        <w:rPr>
          <w:rFonts w:ascii="Times New Roman" w:hAnsi="Times New Roman" w:cs="Times New Roman"/>
          <w:b/>
          <w:bCs/>
        </w:rPr>
        <w:t xml:space="preserve"> Balun</w:t>
      </w:r>
      <w:r>
        <w:rPr>
          <w:rFonts w:ascii="Times New Roman" w:hAnsi="Times New Roman" w:cs="Times New Roman"/>
        </w:rPr>
        <w:t>+</w:t>
      </w:r>
      <w:r w:rsidRPr="00084911">
        <w:rPr>
          <w:rFonts w:ascii="Times New Roman" w:hAnsi="Times New Roman" w:cs="Times New Roman" w:hint="eastAsia"/>
          <w:b/>
          <w:bCs/>
        </w:rPr>
        <w:t>插损补偿放大器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调节有源巴伦和插损补偿电路的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调节分压电路中的电阻大小，尽可能在不影响电路性能的前提下减小电流。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或者采取删去或减少插损补偿电路级数的方法，以减低功耗。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的阶数一般为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低插损高精度移相器版本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输出有源巴伦与插损补偿电路的偏置与参数都由优化实现：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现将插损补偿电路进行单独仿真，其功耗为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r>
        <w:rPr>
          <w:rFonts w:ascii="Times New Roman" w:hAnsi="Times New Roman" w:cs="Times New Roman" w:hint="eastAsia"/>
        </w:rPr>
        <w:t>删去插损补偿电路的版本：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电路的插损下降非常大，高频段最大插损达到了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，最低的插损也有</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为了探究此版本移相器插损较大的原因，先单独检查无源部分电路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输入输出端均接</w:t>
      </w:r>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这里的插损大致为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左右，相较于之前仿真尝试过的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网络，插损仅增加了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因此，此版本移相器插损相较于其他文章中的移相器要大很多的原因应该不是出自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F44494"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63360" filled="f" strokecolor="red"/>
        </w:pict>
      </w:r>
      <w:r>
        <w:rPr>
          <w:noProof/>
        </w:rPr>
        <w:pict w14:anchorId="74F24EA7">
          <v:oval id="_x0000_s1030" style="position:absolute;left:0;text-align:left;margin-left:45.5pt;margin-top:78pt;width:13pt;height:8pt;z-index:251662336" filled="f" strokecolor="red"/>
        </w:pict>
      </w:r>
      <w:r>
        <w:rPr>
          <w:noProof/>
        </w:rPr>
        <w:pict w14:anchorId="74F24EA7">
          <v:oval id="_x0000_s1029" style="position:absolute;left:0;text-align:left;margin-left:295.5pt;margin-top:45pt;width:13pt;height:8pt;z-index:251661312" filled="f" strokecolor="red"/>
        </w:pict>
      </w:r>
      <w:r>
        <w:rPr>
          <w:noProof/>
        </w:rPr>
        <w:pict w14:anchorId="74F24EA7">
          <v:oval id="_x0000_s1028"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此处的电压增益等于：上方两红色圆圈电压之减</w:t>
      </w:r>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的增益，那为何在与无源网络级联后，无法将这个电路的插损降低呢？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一个版本的功耗还低，这说明了最初两级级联版本插损补偿版本的高功耗低插损移相器有很大的提升空间！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其性能如下，相对于无补偿电路的版本，其插入损耗没有任何提升，最大的插损仍然达到了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分析其中的单级插损补偿电路：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因此，从结果显示，该电路的增益仍有较大的提升空间。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（有源巴伦存在一级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r w:rsidRPr="00984E69">
        <w:rPr>
          <w:rFonts w:ascii="Times New Roman" w:hAnsi="Times New Roman" w:cs="Times New Roman" w:hint="eastAsia"/>
          <w:b/>
          <w:bCs/>
        </w:rPr>
        <w:t>含有插损补偿电路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r>
        <w:rPr>
          <w:rFonts w:ascii="Times New Roman" w:hAnsi="Times New Roman" w:cs="Times New Roman" w:hint="eastAsia"/>
        </w:rPr>
        <w:t>插损补偿电路及有源巴伦的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r>
        <w:rPr>
          <w:rFonts w:ascii="Times New Roman" w:hAnsi="Times New Roman" w:cs="Times New Roman" w:hint="eastAsia"/>
        </w:rPr>
        <w:t>采用插损补偿电路与上述偏置与参数设置的版本，目前的电路功耗为：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，但其插损可以降低至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，相较于无插损补偿电路的版本降低了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r w:rsidR="00B806B9">
        <w:rPr>
          <w:rFonts w:ascii="Times New Roman" w:hAnsi="Times New Roman" w:cs="Times New Roman" w:hint="eastAsia"/>
        </w:rPr>
        <w:t>nfet</w:t>
      </w:r>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首先绘制最底层的</w:t>
      </w:r>
      <w:r>
        <w:rPr>
          <w:rFonts w:ascii="Times New Roman" w:hAnsi="Times New Roman" w:cs="Times New Roman" w:hint="eastAsia"/>
        </w:rPr>
        <w:t>nfet</w:t>
      </w:r>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数量尽可能是偶数，这样连接出来的漏极与源极扇出走线才能保持对称。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r>
        <w:rPr>
          <w:rFonts w:ascii="Times New Roman" w:hAnsi="Times New Roman" w:cs="Times New Roman" w:hint="eastAsia"/>
        </w:rPr>
        <w:t>nfet</w:t>
      </w:r>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r>
        <w:rPr>
          <w:rFonts w:ascii="Times New Roman" w:hAnsi="Times New Roman" w:cs="Times New Roman" w:hint="eastAsia"/>
        </w:rPr>
        <w:t>nfet</w:t>
      </w:r>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r>
        <w:rPr>
          <w:rFonts w:ascii="Times New Roman" w:hAnsi="Times New Roman" w:cs="Times New Roman" w:hint="eastAsia"/>
        </w:rPr>
        <w:t>nfet</w:t>
      </w:r>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r>
        <w:rPr>
          <w:rFonts w:ascii="Times New Roman" w:hAnsi="Times New Roman" w:cs="Times New Roman" w:hint="eastAsia"/>
        </w:rPr>
        <w:t>nfet_rf</w:t>
      </w:r>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r>
        <w:rPr>
          <w:rFonts w:ascii="Times New Roman" w:hAnsi="Times New Roman" w:cs="Times New Roman" w:hint="eastAsia"/>
        </w:rPr>
        <w:t>nfet</w:t>
      </w:r>
      <w:r>
        <w:rPr>
          <w:rFonts w:ascii="Times New Roman" w:hAnsi="Times New Roman" w:cs="Times New Roman" w:hint="eastAsia"/>
        </w:rPr>
        <w:t>晶体管替换成</w:t>
      </w:r>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电路的插损相对于</w:t>
      </w:r>
      <w:r w:rsidR="00B2273C">
        <w:rPr>
          <w:rFonts w:ascii="Times New Roman" w:hAnsi="Times New Roman" w:cs="Times New Roman" w:hint="eastAsia"/>
        </w:rPr>
        <w:t>nfet</w:t>
      </w:r>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与有源巴伦间的不匹配所导致的</w:t>
      </w:r>
      <w:r>
        <w:rPr>
          <w:rFonts w:ascii="Times New Roman" w:hAnsi="Times New Roman" w:cs="Times New Roman" w:hint="eastAsia"/>
        </w:rPr>
        <w:t>VGA</w:t>
      </w:r>
      <w:r>
        <w:rPr>
          <w:rFonts w:ascii="Times New Roman" w:hAnsi="Times New Roman" w:cs="Times New Roman" w:hint="eastAsia"/>
        </w:rPr>
        <w:t>增益较小的情况。对部分文章的输出巴伦进行总结：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(series-shunt-series indctor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来实现，优点是插损小、功耗低，但缺点是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，可能会使得其插损与面积进一步恶化。但是本文章中提出的基于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网络十分经典，经常出现在低插损的有源移相器设计中。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r w:rsidR="00A85CCE">
        <w:rPr>
          <w:rFonts w:ascii="Times New Roman" w:hAnsi="Times New Roman" w:cs="Times New Roman" w:hint="eastAsia"/>
        </w:rPr>
        <w:t>管实现有源巴伦。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即仿真如图所示的电路，即电源与去耦电容，主要观察其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层来作为屏蔽层？考虑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r w:rsidR="008C3855">
        <w:rPr>
          <w:rFonts w:ascii="Times New Roman" w:hAnsi="Times New Roman" w:cs="Times New Roman" w:hint="eastAsia"/>
        </w:rPr>
        <w:t>与插损补偿放大电路间的问题。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r>
        <w:rPr>
          <w:rFonts w:ascii="Times New Roman" w:hAnsi="Times New Roman" w:cs="Times New Roman" w:hint="eastAsia"/>
        </w:rPr>
        <w:t>两级插损补偿放大器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与插损补偿电路之间的匹配：测量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输出与插损补偿电路的输入阻抗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r>
        <w:rPr>
          <w:rFonts w:ascii="Times New Roman" w:hAnsi="Times New Roman" w:cs="Times New Roman" w:hint="eastAsia"/>
        </w:rPr>
        <w:t>avtive Balun</w:t>
      </w:r>
      <w:r>
        <w:rPr>
          <w:rFonts w:ascii="Times New Roman" w:hAnsi="Times New Roman" w:cs="Times New Roman" w:hint="eastAsia"/>
        </w:rPr>
        <w:t>与插损补偿电路的匹配问题上。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单元与有源巴伦间匹配网络的电路</w:t>
      </w:r>
      <w:r>
        <w:rPr>
          <w:rFonts w:ascii="Times New Roman" w:hAnsi="Times New Roman" w:cs="Times New Roman" w:hint="eastAsia"/>
        </w:rPr>
        <w:t>：</w:t>
      </w:r>
    </w:p>
    <w:p w14:paraId="1361A17F" w14:textId="4A326217" w:rsidR="00FA2405" w:rsidRDefault="00F44494" w:rsidP="00A66786">
      <w:pPr>
        <w:widowControl/>
        <w:jc w:val="left"/>
        <w:rPr>
          <w:rFonts w:ascii="Times New Roman" w:hAnsi="Times New Roman" w:cs="Times New Roman"/>
        </w:rPr>
      </w:pPr>
      <w:r>
        <w:rPr>
          <w:rFonts w:ascii="Times New Roman" w:hAnsi="Times New Roman" w:cs="Times New Roman"/>
          <w:noProof/>
        </w:rPr>
        <w:pict w14:anchorId="1C1D673A">
          <v:rect id="_x0000_s1032"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最大的插损为</w:t>
      </w:r>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6BE8A766">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有源巴伦两差分端口的输入阻抗在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F44494" w:rsidP="00581D98">
      <w:pPr>
        <w:widowControl/>
        <w:jc w:val="left"/>
        <w:rPr>
          <w:rFonts w:ascii="Times New Roman" w:hAnsi="Times New Roman" w:cs="Times New Roman"/>
        </w:rPr>
      </w:pPr>
      <w:r>
        <w:rPr>
          <w:noProof/>
        </w:rPr>
        <w:pict w14:anchorId="54242C29">
          <v:rect id="_x0000_s1033"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中红色框出的部分造成电路出现如此大的差异的原因尚不清楚。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因为输出巴伦接在矢量合成单元后的作用是将相差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输出巴伦存在较大的不平衡特性，依旧不会对最终的移相器性能产生影响。而输入巴伦的作用是为正交信号生成电路提供精确的差分信号，输入巴伦的精度对于正交生成电路的精度有非常大的影响，因此必须关注输入巴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r>
        <w:rPr>
          <w:rFonts w:ascii="Times New Roman" w:hAnsi="Times New Roman" w:cs="Times New Roman" w:hint="eastAsia"/>
        </w:rPr>
        <w:t>npn</w:t>
      </w:r>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极阻抗最大能达到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Pr="000046EF"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244E1FAB" w14:textId="3A4A41BB" w:rsidR="00C36E60" w:rsidRDefault="006B75C9" w:rsidP="006B75C9">
      <w:pPr>
        <w:widowControl/>
        <w:jc w:val="center"/>
        <w:rPr>
          <w:rFonts w:ascii="Times New Roman" w:hAnsi="Times New Roman" w:cs="Times New Roman"/>
        </w:rPr>
      </w:pPr>
      <w:r>
        <w:rPr>
          <w:noProof/>
        </w:rPr>
        <w:drawing>
          <wp:inline distT="0" distB="0" distL="0" distR="0" wp14:anchorId="4DC88803" wp14:editId="440D2954">
            <wp:extent cx="4968178" cy="2051050"/>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6972"/>
                    <a:stretch/>
                  </pic:blipFill>
                  <pic:spPr bwMode="auto">
                    <a:xfrm>
                      <a:off x="0" y="0"/>
                      <a:ext cx="4977588" cy="2054935"/>
                    </a:xfrm>
                    <a:prstGeom prst="rect">
                      <a:avLst/>
                    </a:prstGeom>
                    <a:ln>
                      <a:noFill/>
                    </a:ln>
                    <a:extLst>
                      <a:ext uri="{53640926-AAD7-44D8-BBD7-CCE9431645EC}">
                        <a14:shadowObscured xmlns:a14="http://schemas.microsoft.com/office/drawing/2010/main"/>
                      </a:ext>
                    </a:extLst>
                  </pic:spPr>
                </pic:pic>
              </a:graphicData>
            </a:graphic>
          </wp:inline>
        </w:drawing>
      </w:r>
    </w:p>
    <w:p w14:paraId="0FAE6B8C" w14:textId="1E30A8BD" w:rsidR="00C36E60" w:rsidRDefault="00C36E60" w:rsidP="00C36E60">
      <w:pPr>
        <w:widowControl/>
        <w:jc w:val="left"/>
        <w:rPr>
          <w:rFonts w:ascii="Times New Roman" w:hAnsi="Times New Roman" w:cs="Times New Roman"/>
        </w:rPr>
      </w:pPr>
      <w:r>
        <w:rPr>
          <w:noProof/>
        </w:rPr>
        <w:drawing>
          <wp:inline distT="0" distB="0" distL="0" distR="0" wp14:anchorId="2B0BB892" wp14:editId="157B8FC8">
            <wp:extent cx="5616063" cy="1638300"/>
            <wp:effectExtent l="0" t="0" r="0" b="0"/>
            <wp:docPr id="126685595" name="图片 12668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088" cy="1638599"/>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5FB798E9" w:rsidR="00C36E60" w:rsidRDefault="006B75C9" w:rsidP="00C36E60">
      <w:pPr>
        <w:widowControl/>
        <w:jc w:val="left"/>
        <w:rPr>
          <w:rFonts w:ascii="Times New Roman" w:hAnsi="Times New Roman" w:cs="Times New Roman"/>
        </w:rPr>
      </w:pPr>
      <w:r>
        <w:rPr>
          <w:noProof/>
        </w:rPr>
        <w:drawing>
          <wp:inline distT="0" distB="0" distL="0" distR="0" wp14:anchorId="21721656" wp14:editId="0754320D">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603375"/>
                    </a:xfrm>
                    <a:prstGeom prst="rect">
                      <a:avLst/>
                    </a:prstGeom>
                  </pic:spPr>
                </pic:pic>
              </a:graphicData>
            </a:graphic>
          </wp:inline>
        </w:drawing>
      </w:r>
    </w:p>
    <w:p w14:paraId="7CFF664E" w14:textId="4C679D19" w:rsidR="00C36E60" w:rsidRDefault="00C36E60" w:rsidP="00C36E60">
      <w:pPr>
        <w:widowControl/>
        <w:jc w:val="left"/>
        <w:rPr>
          <w:rFonts w:ascii="Times New Roman" w:hAnsi="Times New Roman" w:cs="Times New Roman"/>
        </w:rPr>
      </w:pPr>
      <w:r>
        <w:rPr>
          <w:noProof/>
        </w:rPr>
        <w:lastRenderedPageBreak/>
        <w:drawing>
          <wp:inline distT="0" distB="0" distL="0" distR="0" wp14:anchorId="6EC83248" wp14:editId="24A650F9">
            <wp:extent cx="4439194" cy="1281092"/>
            <wp:effectExtent l="0" t="0" r="0" b="0"/>
            <wp:docPr id="126685598" name="图片 12668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54888" cy="1285621"/>
                    </a:xfrm>
                    <a:prstGeom prst="rect">
                      <a:avLst/>
                    </a:prstGeom>
                  </pic:spPr>
                </pic:pic>
              </a:graphicData>
            </a:graphic>
          </wp:inline>
        </w:drawing>
      </w:r>
    </w:p>
    <w:p w14:paraId="3E02AE49" w14:textId="5797771A" w:rsidR="00C36E60" w:rsidRDefault="00C36E60" w:rsidP="00C36E60">
      <w:pPr>
        <w:widowControl/>
        <w:jc w:val="left"/>
        <w:rPr>
          <w:rFonts w:ascii="Times New Roman" w:hAnsi="Times New Roman" w:cs="Times New Roman"/>
        </w:rPr>
      </w:pPr>
      <w:r>
        <w:rPr>
          <w:noProof/>
        </w:rPr>
        <w:drawing>
          <wp:inline distT="0" distB="0" distL="0" distR="0" wp14:anchorId="68C1133C" wp14:editId="45090083">
            <wp:extent cx="3055047" cy="952265"/>
            <wp:effectExtent l="0" t="0" r="0" b="0"/>
            <wp:docPr id="126685599" name="图片 12668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6869" cy="959067"/>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相较于之前的仿真结果下降了不少，但优点在于提升了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lastRenderedPageBreak/>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28650" cy="2525874"/>
                    </a:xfrm>
                    <a:prstGeom prst="rect">
                      <a:avLst/>
                    </a:prstGeom>
                  </pic:spPr>
                </pic:pic>
              </a:graphicData>
            </a:graphic>
          </wp:inline>
        </w:drawing>
      </w:r>
    </w:p>
    <w:p w14:paraId="42B11CE4" w14:textId="4D789199" w:rsidR="00D806B2" w:rsidRPr="00C36E60" w:rsidRDefault="00D806B2" w:rsidP="00426DC4">
      <w:pPr>
        <w:widowControl/>
        <w:rPr>
          <w:rFonts w:ascii="Times New Roman" w:hAnsi="Times New Roman" w:cs="Times New Roman" w:hint="eastAsia"/>
        </w:rPr>
      </w:pPr>
    </w:p>
    <w:p w14:paraId="1D2068E4" w14:textId="2522E910" w:rsidR="005C4EA0" w:rsidRDefault="005C4EA0">
      <w:pPr>
        <w:widowControl/>
        <w:jc w:val="left"/>
        <w:rPr>
          <w:rFonts w:ascii="Times New Roman" w:hAnsi="Times New Roman" w:cs="Times New Roman"/>
        </w:rPr>
      </w:pPr>
      <w:r>
        <w:rPr>
          <w:rFonts w:ascii="Times New Roman" w:hAnsi="Times New Roman" w:cs="Times New Roman"/>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732F0" w14:textId="77777777" w:rsidR="00F44494" w:rsidRDefault="00F44494" w:rsidP="0006625D">
      <w:r>
        <w:separator/>
      </w:r>
    </w:p>
  </w:endnote>
  <w:endnote w:type="continuationSeparator" w:id="0">
    <w:p w14:paraId="68EFA5A4" w14:textId="77777777" w:rsidR="00F44494" w:rsidRDefault="00F44494"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4AB0A" w14:textId="77777777" w:rsidR="00F44494" w:rsidRDefault="00F44494" w:rsidP="0006625D">
      <w:r>
        <w:separator/>
      </w:r>
    </w:p>
  </w:footnote>
  <w:footnote w:type="continuationSeparator" w:id="0">
    <w:p w14:paraId="590CFB7A" w14:textId="77777777" w:rsidR="00F44494" w:rsidRDefault="00F44494"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7"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num>
  <w:num w:numId="2">
    <w:abstractNumId w:val="6"/>
  </w:num>
  <w:num w:numId="3">
    <w:abstractNumId w:val="5"/>
  </w:num>
  <w:num w:numId="4">
    <w:abstractNumId w:val="2"/>
  </w:num>
  <w:num w:numId="5">
    <w:abstractNumId w:val="1"/>
  </w:num>
  <w:num w:numId="6">
    <w:abstractNumId w:val="11"/>
  </w:num>
  <w:num w:numId="7">
    <w:abstractNumId w:val="8"/>
  </w:num>
  <w:num w:numId="8">
    <w:abstractNumId w:val="10"/>
  </w:num>
  <w:num w:numId="9">
    <w:abstractNumId w:val="7"/>
  </w:num>
  <w:num w:numId="10">
    <w:abstractNumId w:val="4"/>
  </w:num>
  <w:num w:numId="11">
    <w:abstractNumId w:val="12"/>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21D01"/>
    <w:rsid w:val="000359E0"/>
    <w:rsid w:val="00035C46"/>
    <w:rsid w:val="00036898"/>
    <w:rsid w:val="0006625D"/>
    <w:rsid w:val="0006645B"/>
    <w:rsid w:val="000664BB"/>
    <w:rsid w:val="00082FFB"/>
    <w:rsid w:val="00084911"/>
    <w:rsid w:val="00084DF5"/>
    <w:rsid w:val="00086C6B"/>
    <w:rsid w:val="00091BAE"/>
    <w:rsid w:val="000B18E5"/>
    <w:rsid w:val="000B2D66"/>
    <w:rsid w:val="000B5B1B"/>
    <w:rsid w:val="000D1E6B"/>
    <w:rsid w:val="000E44B9"/>
    <w:rsid w:val="000E64F7"/>
    <w:rsid w:val="00110C01"/>
    <w:rsid w:val="00140B7D"/>
    <w:rsid w:val="00164586"/>
    <w:rsid w:val="001704D7"/>
    <w:rsid w:val="00175C0D"/>
    <w:rsid w:val="001920D9"/>
    <w:rsid w:val="00195810"/>
    <w:rsid w:val="001A2BCA"/>
    <w:rsid w:val="001B1071"/>
    <w:rsid w:val="001B28A4"/>
    <w:rsid w:val="001C7860"/>
    <w:rsid w:val="001F0343"/>
    <w:rsid w:val="001F1D07"/>
    <w:rsid w:val="001F3287"/>
    <w:rsid w:val="00237F82"/>
    <w:rsid w:val="00243996"/>
    <w:rsid w:val="0024564F"/>
    <w:rsid w:val="00251A59"/>
    <w:rsid w:val="00263705"/>
    <w:rsid w:val="00292A39"/>
    <w:rsid w:val="00297673"/>
    <w:rsid w:val="002A3C49"/>
    <w:rsid w:val="002A7CCA"/>
    <w:rsid w:val="002D232D"/>
    <w:rsid w:val="002E6DCD"/>
    <w:rsid w:val="002F402D"/>
    <w:rsid w:val="00301698"/>
    <w:rsid w:val="003357A5"/>
    <w:rsid w:val="003549EA"/>
    <w:rsid w:val="00386AB9"/>
    <w:rsid w:val="00392063"/>
    <w:rsid w:val="00397FF8"/>
    <w:rsid w:val="003B17A5"/>
    <w:rsid w:val="003B2EA6"/>
    <w:rsid w:val="003B7E2B"/>
    <w:rsid w:val="003E26D9"/>
    <w:rsid w:val="0041595E"/>
    <w:rsid w:val="0041658D"/>
    <w:rsid w:val="0041706C"/>
    <w:rsid w:val="004218B3"/>
    <w:rsid w:val="00425332"/>
    <w:rsid w:val="00426DC4"/>
    <w:rsid w:val="00437AE0"/>
    <w:rsid w:val="00452B06"/>
    <w:rsid w:val="004918B8"/>
    <w:rsid w:val="004A7112"/>
    <w:rsid w:val="004B7FE5"/>
    <w:rsid w:val="004C0394"/>
    <w:rsid w:val="004D6534"/>
    <w:rsid w:val="004E5843"/>
    <w:rsid w:val="004F3950"/>
    <w:rsid w:val="005228F2"/>
    <w:rsid w:val="005233D4"/>
    <w:rsid w:val="00523FEE"/>
    <w:rsid w:val="005510B4"/>
    <w:rsid w:val="00565E52"/>
    <w:rsid w:val="005714F2"/>
    <w:rsid w:val="00574A77"/>
    <w:rsid w:val="00581D98"/>
    <w:rsid w:val="00590568"/>
    <w:rsid w:val="005973ED"/>
    <w:rsid w:val="005C4EA0"/>
    <w:rsid w:val="005C50AD"/>
    <w:rsid w:val="005D20C3"/>
    <w:rsid w:val="005D2D00"/>
    <w:rsid w:val="005D359F"/>
    <w:rsid w:val="00606F75"/>
    <w:rsid w:val="00634FE4"/>
    <w:rsid w:val="00635B98"/>
    <w:rsid w:val="00682FFB"/>
    <w:rsid w:val="00684E6E"/>
    <w:rsid w:val="006B4AFE"/>
    <w:rsid w:val="006B75C9"/>
    <w:rsid w:val="006D3221"/>
    <w:rsid w:val="007158C6"/>
    <w:rsid w:val="007603AB"/>
    <w:rsid w:val="00763768"/>
    <w:rsid w:val="00765F1A"/>
    <w:rsid w:val="007728B1"/>
    <w:rsid w:val="0079689E"/>
    <w:rsid w:val="007B5087"/>
    <w:rsid w:val="007C3C28"/>
    <w:rsid w:val="007D3D94"/>
    <w:rsid w:val="007E44A0"/>
    <w:rsid w:val="00805D00"/>
    <w:rsid w:val="00815585"/>
    <w:rsid w:val="00822C16"/>
    <w:rsid w:val="00837485"/>
    <w:rsid w:val="00840E38"/>
    <w:rsid w:val="00842C19"/>
    <w:rsid w:val="008725EE"/>
    <w:rsid w:val="00874DAC"/>
    <w:rsid w:val="008803E1"/>
    <w:rsid w:val="00890096"/>
    <w:rsid w:val="008A3646"/>
    <w:rsid w:val="008A4077"/>
    <w:rsid w:val="008B2962"/>
    <w:rsid w:val="008C29A9"/>
    <w:rsid w:val="008C3855"/>
    <w:rsid w:val="008D2E30"/>
    <w:rsid w:val="008D7FBF"/>
    <w:rsid w:val="00962DB1"/>
    <w:rsid w:val="0096329B"/>
    <w:rsid w:val="009677BA"/>
    <w:rsid w:val="009700EB"/>
    <w:rsid w:val="0098441D"/>
    <w:rsid w:val="00984E69"/>
    <w:rsid w:val="00990E8A"/>
    <w:rsid w:val="009A0DE1"/>
    <w:rsid w:val="009B10CC"/>
    <w:rsid w:val="009C00FF"/>
    <w:rsid w:val="009C08C6"/>
    <w:rsid w:val="009D6F00"/>
    <w:rsid w:val="009E1E42"/>
    <w:rsid w:val="009F57F6"/>
    <w:rsid w:val="00A34895"/>
    <w:rsid w:val="00A35E21"/>
    <w:rsid w:val="00A442DE"/>
    <w:rsid w:val="00A5172B"/>
    <w:rsid w:val="00A662BC"/>
    <w:rsid w:val="00A66786"/>
    <w:rsid w:val="00A66BE1"/>
    <w:rsid w:val="00A707A7"/>
    <w:rsid w:val="00A72C1F"/>
    <w:rsid w:val="00A85CCE"/>
    <w:rsid w:val="00A93D24"/>
    <w:rsid w:val="00A948B4"/>
    <w:rsid w:val="00AB1368"/>
    <w:rsid w:val="00AB18E3"/>
    <w:rsid w:val="00AC0E9C"/>
    <w:rsid w:val="00AD339D"/>
    <w:rsid w:val="00AE0B90"/>
    <w:rsid w:val="00AF5698"/>
    <w:rsid w:val="00AF6692"/>
    <w:rsid w:val="00B00D5A"/>
    <w:rsid w:val="00B2273C"/>
    <w:rsid w:val="00B31330"/>
    <w:rsid w:val="00B45925"/>
    <w:rsid w:val="00B522B3"/>
    <w:rsid w:val="00B66C09"/>
    <w:rsid w:val="00B806B9"/>
    <w:rsid w:val="00B809E6"/>
    <w:rsid w:val="00B86F85"/>
    <w:rsid w:val="00B902EC"/>
    <w:rsid w:val="00BA5863"/>
    <w:rsid w:val="00BB4F5E"/>
    <w:rsid w:val="00BD5B85"/>
    <w:rsid w:val="00BE234E"/>
    <w:rsid w:val="00BF1643"/>
    <w:rsid w:val="00C32EDA"/>
    <w:rsid w:val="00C36E60"/>
    <w:rsid w:val="00C4688B"/>
    <w:rsid w:val="00C47E00"/>
    <w:rsid w:val="00C55C75"/>
    <w:rsid w:val="00C60F83"/>
    <w:rsid w:val="00C62E0F"/>
    <w:rsid w:val="00C867D9"/>
    <w:rsid w:val="00CA0A5F"/>
    <w:rsid w:val="00CA4039"/>
    <w:rsid w:val="00CF0E28"/>
    <w:rsid w:val="00D04988"/>
    <w:rsid w:val="00D0607F"/>
    <w:rsid w:val="00D1067B"/>
    <w:rsid w:val="00D11213"/>
    <w:rsid w:val="00D55472"/>
    <w:rsid w:val="00D806B2"/>
    <w:rsid w:val="00DB5089"/>
    <w:rsid w:val="00DB6936"/>
    <w:rsid w:val="00DF3D63"/>
    <w:rsid w:val="00DF5898"/>
    <w:rsid w:val="00E00347"/>
    <w:rsid w:val="00E040CB"/>
    <w:rsid w:val="00E1327C"/>
    <w:rsid w:val="00E133C2"/>
    <w:rsid w:val="00E25B3B"/>
    <w:rsid w:val="00E35CE4"/>
    <w:rsid w:val="00E5003F"/>
    <w:rsid w:val="00E756C2"/>
    <w:rsid w:val="00E77B2F"/>
    <w:rsid w:val="00E853AC"/>
    <w:rsid w:val="00E87279"/>
    <w:rsid w:val="00E9567B"/>
    <w:rsid w:val="00EB6823"/>
    <w:rsid w:val="00EC09A4"/>
    <w:rsid w:val="00F12504"/>
    <w:rsid w:val="00F20EF1"/>
    <w:rsid w:val="00F30B47"/>
    <w:rsid w:val="00F3578D"/>
    <w:rsid w:val="00F411F4"/>
    <w:rsid w:val="00F44494"/>
    <w:rsid w:val="00F47EAA"/>
    <w:rsid w:val="00F5753D"/>
    <w:rsid w:val="00F70756"/>
    <w:rsid w:val="00F80477"/>
    <w:rsid w:val="00F84BE4"/>
    <w:rsid w:val="00FA0681"/>
    <w:rsid w:val="00FA2405"/>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38167</TotalTime>
  <Pages>45</Pages>
  <Words>1743</Words>
  <Characters>9939</Characters>
  <Application>Microsoft Office Word</Application>
  <DocSecurity>0</DocSecurity>
  <Lines>82</Lines>
  <Paragraphs>23</Paragraphs>
  <ScaleCrop>false</ScaleCrop>
  <Company/>
  <LinksUpToDate>false</LinksUpToDate>
  <CharactersWithSpaces>11659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80</cp:revision>
  <dcterms:created xsi:type="dcterms:W3CDTF">2024-11-20T03:06:00Z</dcterms:created>
  <dcterms:modified xsi:type="dcterms:W3CDTF">2025-03-01T07:00:00Z</dcterms:modified>
</cp:coreProperties>
</file>